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4382" w14:textId="77777777" w:rsidR="00D40C64" w:rsidRPr="00D40C64" w:rsidRDefault="00D40C64" w:rsidP="00D40C64">
      <w:pPr>
        <w:spacing w:beforeLines="100" w:before="240" w:afterLines="100" w:after="240" w:line="288" w:lineRule="atLeast"/>
        <w:rPr>
          <w:rFonts w:ascii="Cambria" w:eastAsia="Cambria" w:hAnsi="Cambria" w:cs="Times New Roman"/>
          <w:b/>
          <w:bCs/>
          <w:color w:val="000000"/>
          <w:kern w:val="0"/>
          <w:sz w:val="24"/>
          <w:szCs w:val="24"/>
          <w14:ligatures w14:val="none"/>
        </w:rPr>
      </w:pPr>
      <w:r w:rsidRPr="00D40C64">
        <w:rPr>
          <w:rFonts w:ascii="Cambria" w:eastAsia="Cambria" w:hAnsi="Cambria" w:cs="Times New Roman"/>
          <w:b/>
          <w:bCs/>
          <w:color w:val="000000"/>
          <w:kern w:val="0"/>
          <w:sz w:val="24"/>
          <w:szCs w:val="24"/>
          <w14:ligatures w14:val="none"/>
        </w:rPr>
        <w:t>Ziņojums</w:t>
      </w:r>
    </w:p>
    <w:p w14:paraId="22CDC22C" w14:textId="77777777" w:rsidR="00D40C64" w:rsidRPr="00D40C64" w:rsidRDefault="00D40C64" w:rsidP="00D40C64">
      <w:pPr>
        <w:spacing w:after="0" w:line="288" w:lineRule="atLeast"/>
        <w:jc w:val="both"/>
        <w:rPr>
          <w:rFonts w:ascii="Cambria" w:eastAsia="Cambria" w:hAnsi="Cambria" w:cs="Times New Roman"/>
          <w:color w:val="538135" w:themeColor="accent6" w:themeShade="BF"/>
          <w:kern w:val="0"/>
          <w:sz w:val="18"/>
          <w:szCs w:val="18"/>
          <w14:ligatures w14:val="none"/>
        </w:rPr>
      </w:pPr>
      <w:r w:rsidRPr="00D40C64">
        <w:rPr>
          <w:rFonts w:ascii="Cambria" w:eastAsia="Cambria" w:hAnsi="Cambria" w:cs="Times New Roman"/>
          <w:b/>
          <w:bCs/>
          <w:i/>
          <w:iCs/>
          <w:color w:val="538135" w:themeColor="accent6" w:themeShade="BF"/>
          <w:kern w:val="0"/>
          <w:sz w:val="18"/>
          <w:szCs w:val="18"/>
          <w:u w:val="single"/>
          <w14:ligatures w14:val="none"/>
        </w:rPr>
        <w:t>1. Vispārīgā informācija par statūtos noteiktajiem mērķiem un uzdevumiem</w:t>
      </w:r>
      <w:r w:rsidRPr="00D40C64">
        <w:rPr>
          <w:rFonts w:ascii="Cambria" w:eastAsia="Cambria" w:hAnsi="Cambria" w:cs="Times New Roman"/>
          <w:color w:val="538135" w:themeColor="accent6" w:themeShade="BF"/>
          <w:kern w:val="0"/>
          <w:sz w:val="18"/>
          <w:szCs w:val="18"/>
          <w14:ligatures w14:val="none"/>
        </w:rPr>
        <w:t xml:space="preserve"> </w:t>
      </w:r>
    </w:p>
    <w:p w14:paraId="4A9ED3D9"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Politiskā partija "Latvijas Sociāldemokrātiskā strādnieku partija" ir dibināta 1993.gada 13.aprīlī. LSDSP darbības pamatprincipi ir: brīvība, taisnīgums, vienlīdzīgas iespējas un solidaritāte. LSDSP stratēģiskās prioritātes ir: darbs, izglītība, labklājība un kārtība valstī. LSDSP darbojas ar demokrātiskām un tiesiskām metodēm. Tā noraida un vēršas pret jebkuru Personas, etniskas, nacionālas vai sociālas kopības diskrimināciju, totalitāru vai autoritāru ideoloģiju, naida sludināšanu un varmācību. </w:t>
      </w:r>
    </w:p>
    <w:p w14:paraId="4A31F8B5" w14:textId="77777777" w:rsidR="00D40C64" w:rsidRPr="00D40C64" w:rsidRDefault="00D40C64" w:rsidP="00D40C64">
      <w:pPr>
        <w:spacing w:after="0" w:line="288" w:lineRule="atLeast"/>
        <w:jc w:val="both"/>
        <w:rPr>
          <w:rFonts w:ascii="Cambria" w:eastAsia="Cambria" w:hAnsi="Cambria" w:cs="Times New Roman"/>
          <w:b/>
          <w:bCs/>
          <w:i/>
          <w:iCs/>
          <w:color w:val="538135" w:themeColor="accent6" w:themeShade="BF"/>
          <w:kern w:val="0"/>
          <w:sz w:val="18"/>
          <w:szCs w:val="18"/>
          <w:u w:val="single"/>
          <w14:ligatures w14:val="none"/>
        </w:rPr>
      </w:pPr>
      <w:r w:rsidRPr="00D40C64">
        <w:rPr>
          <w:rFonts w:ascii="Cambria" w:eastAsia="Cambria" w:hAnsi="Cambria" w:cs="Times New Roman"/>
          <w:b/>
          <w:bCs/>
          <w:i/>
          <w:iCs/>
          <w:color w:val="538135" w:themeColor="accent6" w:themeShade="BF"/>
          <w:kern w:val="0"/>
          <w:sz w:val="18"/>
          <w:szCs w:val="18"/>
          <w:u w:val="single"/>
          <w14:ligatures w14:val="none"/>
        </w:rPr>
        <w:t>2. Izmantotās metodes mērķu un uzdevumu īstenošanai pārskata gadā un atšķirības no iepriekšējos pārskata gados izmantotajām metodēm</w:t>
      </w:r>
    </w:p>
    <w:p w14:paraId="7A1F1F87" w14:textId="77777777" w:rsidR="00D40C64" w:rsidRPr="00D40C64" w:rsidRDefault="00D40C64" w:rsidP="00D40C64">
      <w:pPr>
        <w:spacing w:after="0" w:line="288" w:lineRule="atLeast"/>
        <w:jc w:val="both"/>
        <w:rPr>
          <w:rFonts w:ascii="Cambria" w:eastAsia="Cambria" w:hAnsi="Cambria" w:cs="Times New Roman"/>
          <w:b/>
          <w:bCs/>
          <w:i/>
          <w:iCs/>
          <w:color w:val="538135" w:themeColor="accent6" w:themeShade="BF"/>
          <w:kern w:val="0"/>
          <w:sz w:val="18"/>
          <w:szCs w:val="18"/>
          <w:u w:val="single"/>
          <w14:ligatures w14:val="none"/>
        </w:rPr>
      </w:pPr>
      <w:r w:rsidRPr="00D40C64">
        <w:rPr>
          <w:rFonts w:ascii="Cambria" w:eastAsia="Cambria" w:hAnsi="Cambria" w:cs="Times New Roman"/>
          <w:color w:val="000000"/>
          <w:kern w:val="0"/>
          <w:sz w:val="18"/>
          <w:szCs w:val="18"/>
          <w14:ligatures w14:val="none"/>
        </w:rPr>
        <w:t xml:space="preserve">Politiskās partijas grāmatvedība tiek kārtota saskaņā ar LR likumu "Grāmatvedības likums" un atbilstošiem MK noteikumiem. Gada pārskats tiek sagatavots saskaņā ar LR MK 24.08.2021. noteikumiem Nr.569"Noteikumi par politisko organizāciju (partiju) un to apvienību gada pārskatiem.", kas nosaka Politiskās partijas gada pārskata struktūru, apjomu un saturu, kā arī sagatavošanas, pārbaudīšanas un iesniegšanas kārtību. </w:t>
      </w:r>
    </w:p>
    <w:p w14:paraId="17096DD7"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Pārskata gadā ir pielietotas tās pašas gada pārskata sastādīšanas pamatnostādnes, kas iepriekš. </w:t>
      </w:r>
    </w:p>
    <w:p w14:paraId="5FC784E1"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Gada pārskats sniedz skaidru un patiesu priekšstatu par Politiskās partijas līdzekļiem, fondiem, saistībām un finansiālo stāvokli. Politiskā partija realizē savu darbību saskaņā ar LR tiesību aktiem un Politiskās partijas statūtiem. </w:t>
      </w:r>
    </w:p>
    <w:p w14:paraId="0441994A"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Politiskās partijas ieņēmumus veido saņemtās biedru naudas, un ziedojumi (dāvinājumi), iepriekšminētie ieņēmumi tiek atzīti naudas saņemšanas brīdī. </w:t>
      </w:r>
    </w:p>
    <w:p w14:paraId="63A24E6C"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Aktīva un pasīvu posteņu sastāvdaļas ir novērtētas atsevišķi. </w:t>
      </w:r>
    </w:p>
    <w:p w14:paraId="64A77B52"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Norādīti visi posteņi, kuri būtiski ietekmē gada pārskata lietotāju novērtējumu vai lēmumu pieņemšanu. </w:t>
      </w:r>
    </w:p>
    <w:p w14:paraId="0832DCD2" w14:textId="77777777" w:rsidR="00D40C64" w:rsidRPr="00D40C64" w:rsidRDefault="00D40C64" w:rsidP="00D40C64">
      <w:pPr>
        <w:spacing w:after="0" w:line="288" w:lineRule="atLeast"/>
        <w:jc w:val="both"/>
        <w:rPr>
          <w:rFonts w:ascii="Cambria" w:eastAsia="Cambria" w:hAnsi="Cambria" w:cs="Times New Roman"/>
          <w:color w:val="000000"/>
          <w:kern w:val="0"/>
          <w:sz w:val="18"/>
          <w:szCs w:val="18"/>
          <w14:ligatures w14:val="none"/>
        </w:rPr>
      </w:pPr>
      <w:r w:rsidRPr="00D40C64">
        <w:rPr>
          <w:rFonts w:ascii="Cambria" w:eastAsia="Cambria" w:hAnsi="Cambria" w:cs="Times New Roman"/>
          <w:color w:val="000000"/>
          <w:kern w:val="0"/>
          <w:sz w:val="18"/>
          <w:szCs w:val="18"/>
          <w14:ligatures w14:val="none"/>
        </w:rPr>
        <w:t xml:space="preserve">Politiskās partijas saimnieciskie darījumi iegrāmatoti un atspoguļoti gada pārskatā, ņemot vērā to ekonomisko saturu un būtību, nevis tikai juridisko formu. </w:t>
      </w:r>
    </w:p>
    <w:p w14:paraId="224E2A93" w14:textId="77777777" w:rsidR="00D40C64" w:rsidRPr="00D40C64" w:rsidRDefault="00D40C64" w:rsidP="00D40C64">
      <w:pPr>
        <w:spacing w:after="0" w:line="288" w:lineRule="atLeast"/>
        <w:jc w:val="both"/>
        <w:rPr>
          <w:rFonts w:ascii="Cambria" w:eastAsia="Cambria" w:hAnsi="Cambria" w:cs="Times New Roman"/>
          <w:b/>
          <w:bCs/>
          <w:color w:val="000000"/>
          <w:kern w:val="0"/>
          <w:sz w:val="24"/>
          <w:szCs w:val="24"/>
          <w14:ligatures w14:val="none"/>
        </w:rPr>
      </w:pPr>
    </w:p>
    <w:p w14:paraId="2BC40B6A" w14:textId="77777777" w:rsidR="00D40C64" w:rsidRPr="00D40C64" w:rsidRDefault="00D40C64" w:rsidP="00D40C64">
      <w:pPr>
        <w:spacing w:after="0" w:line="288" w:lineRule="atLeast"/>
        <w:jc w:val="both"/>
        <w:rPr>
          <w:rFonts w:ascii="Cambria" w:eastAsia="Cambria" w:hAnsi="Cambria" w:cs="Times New Roman"/>
          <w:b/>
          <w:bCs/>
          <w:color w:val="000000"/>
          <w:kern w:val="0"/>
          <w:sz w:val="24"/>
          <w:szCs w:val="24"/>
          <w14:ligatures w14:val="none"/>
        </w:rPr>
      </w:pPr>
      <w:r w:rsidRPr="00D40C64">
        <w:rPr>
          <w:rFonts w:ascii="Cambria" w:eastAsia="Cambria" w:hAnsi="Cambria" w:cs="Times New Roman"/>
          <w:b/>
          <w:bCs/>
          <w:color w:val="000000"/>
          <w:kern w:val="0"/>
          <w:sz w:val="24"/>
          <w:szCs w:val="24"/>
          <w14:ligatures w14:val="none"/>
        </w:rPr>
        <w:t>Bilances posteņu skaidrojums</w:t>
      </w:r>
    </w:p>
    <w:p w14:paraId="1AF6BC53" w14:textId="77777777" w:rsidR="00D40C64" w:rsidRPr="00D40C64" w:rsidRDefault="00D40C64" w:rsidP="00D40C64">
      <w:pPr>
        <w:spacing w:after="0" w:line="288" w:lineRule="atLeast"/>
        <w:jc w:val="both"/>
        <w:rPr>
          <w:rFonts w:ascii="Cambria" w:eastAsia="Cambria" w:hAnsi="Cambria" w:cs="Times New Roman"/>
          <w:b/>
          <w:bCs/>
          <w:color w:val="000000"/>
          <w:kern w:val="0"/>
          <w:sz w:val="24"/>
          <w:szCs w:val="24"/>
          <w14:ligatures w14:val="none"/>
        </w:rPr>
      </w:pPr>
      <w:r w:rsidRPr="00D40C64">
        <w:rPr>
          <w:rFonts w:ascii="Cambria" w:eastAsia="Cambria" w:hAnsi="Cambria" w:cs="Times New Roman"/>
          <w:b/>
          <w:bCs/>
          <w:color w:val="000000"/>
          <w:kern w:val="0"/>
          <w:sz w:val="24"/>
          <w:szCs w:val="24"/>
          <w14:ligatures w14:val="none"/>
        </w:rPr>
        <w:t>Piezīme Nr. 1</w:t>
      </w:r>
    </w:p>
    <w:p w14:paraId="06A37554" w14:textId="77777777" w:rsidR="00D40C64" w:rsidRPr="00D40C64" w:rsidRDefault="00D40C64" w:rsidP="00D40C64">
      <w:pPr>
        <w:spacing w:after="0" w:line="288" w:lineRule="atLeast"/>
        <w:jc w:val="both"/>
        <w:rPr>
          <w:rFonts w:ascii="Cambria" w:eastAsia="Cambria" w:hAnsi="Cambria" w:cs="Times New Roman"/>
          <w:b/>
          <w:bCs/>
          <w:color w:val="000000"/>
          <w:kern w:val="0"/>
          <w:sz w:val="20"/>
          <w:szCs w:val="20"/>
          <w14:ligatures w14:val="none"/>
        </w:rPr>
      </w:pPr>
    </w:p>
    <w:tbl>
      <w:tblPr>
        <w:tblStyle w:val="Reatabula"/>
        <w:tblW w:w="0" w:type="auto"/>
        <w:tblLook w:val="04A0" w:firstRow="1" w:lastRow="0" w:firstColumn="1" w:lastColumn="0" w:noHBand="0" w:noVBand="1"/>
      </w:tblPr>
      <w:tblGrid>
        <w:gridCol w:w="4501"/>
        <w:gridCol w:w="1590"/>
        <w:gridCol w:w="1559"/>
      </w:tblGrid>
      <w:tr w:rsidR="00D40C64" w:rsidRPr="00D40C64" w14:paraId="36F25AC5" w14:textId="77777777" w:rsidTr="00356F93">
        <w:tc>
          <w:tcPr>
            <w:tcW w:w="4501" w:type="dxa"/>
          </w:tcPr>
          <w:p w14:paraId="47D8BB55"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Citi debitori</w:t>
            </w:r>
          </w:p>
        </w:tc>
        <w:tc>
          <w:tcPr>
            <w:tcW w:w="1590" w:type="dxa"/>
          </w:tcPr>
          <w:p w14:paraId="60977EF9" w14:textId="77777777" w:rsidR="00D40C64" w:rsidRPr="00D40C64" w:rsidRDefault="00D40C64" w:rsidP="00D40C64">
            <w:pPr>
              <w:spacing w:line="288" w:lineRule="atLeast"/>
              <w:jc w:val="center"/>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 xml:space="preserve">Uz </w:t>
            </w:r>
          </w:p>
          <w:p w14:paraId="2EEF0128" w14:textId="77777777" w:rsidR="00D40C64" w:rsidRPr="00D40C64" w:rsidRDefault="00D40C64" w:rsidP="00D40C64">
            <w:pPr>
              <w:spacing w:line="288" w:lineRule="atLeast"/>
              <w:jc w:val="center"/>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31.12.2022.</w:t>
            </w:r>
          </w:p>
          <w:p w14:paraId="220C282F" w14:textId="77777777" w:rsidR="00D40C64" w:rsidRPr="00D40C64" w:rsidRDefault="00D40C64" w:rsidP="00D40C64">
            <w:pPr>
              <w:spacing w:line="288" w:lineRule="atLeast"/>
              <w:jc w:val="center"/>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EUR</w:t>
            </w:r>
          </w:p>
        </w:tc>
        <w:tc>
          <w:tcPr>
            <w:tcW w:w="1559" w:type="dxa"/>
          </w:tcPr>
          <w:p w14:paraId="476E65F2" w14:textId="77777777" w:rsidR="00D40C64" w:rsidRPr="00D40C64" w:rsidRDefault="00D40C64" w:rsidP="00D40C64">
            <w:pPr>
              <w:spacing w:line="288" w:lineRule="atLeast"/>
              <w:jc w:val="center"/>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Uz</w:t>
            </w:r>
          </w:p>
          <w:p w14:paraId="7149CAB4" w14:textId="77777777" w:rsidR="00D40C64" w:rsidRPr="00D40C64" w:rsidRDefault="00D40C64" w:rsidP="00D40C64">
            <w:pPr>
              <w:spacing w:line="288" w:lineRule="atLeast"/>
              <w:jc w:val="center"/>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31.12.2021 EUR</w:t>
            </w:r>
          </w:p>
        </w:tc>
      </w:tr>
      <w:tr w:rsidR="00D40C64" w:rsidRPr="00D40C64" w14:paraId="3521FCCF" w14:textId="77777777" w:rsidTr="00356F93">
        <w:trPr>
          <w:trHeight w:val="219"/>
        </w:trPr>
        <w:tc>
          <w:tcPr>
            <w:tcW w:w="4501" w:type="dxa"/>
          </w:tcPr>
          <w:p w14:paraId="0A910951"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Garantijas maksājumi</w:t>
            </w:r>
          </w:p>
        </w:tc>
        <w:tc>
          <w:tcPr>
            <w:tcW w:w="1590" w:type="dxa"/>
          </w:tcPr>
          <w:p w14:paraId="791F226B"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385</w:t>
            </w:r>
          </w:p>
        </w:tc>
        <w:tc>
          <w:tcPr>
            <w:tcW w:w="1559" w:type="dxa"/>
          </w:tcPr>
          <w:p w14:paraId="3A785357"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385</w:t>
            </w:r>
          </w:p>
        </w:tc>
      </w:tr>
      <w:tr w:rsidR="00D40C64" w:rsidRPr="00D40C64" w14:paraId="343C767C" w14:textId="77777777" w:rsidTr="00356F93">
        <w:trPr>
          <w:trHeight w:val="294"/>
        </w:trPr>
        <w:tc>
          <w:tcPr>
            <w:tcW w:w="4501" w:type="dxa"/>
          </w:tcPr>
          <w:p w14:paraId="73EC609F"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Avansa maksājumi</w:t>
            </w:r>
          </w:p>
        </w:tc>
        <w:tc>
          <w:tcPr>
            <w:tcW w:w="1590" w:type="dxa"/>
          </w:tcPr>
          <w:p w14:paraId="4E43A248"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0</w:t>
            </w:r>
          </w:p>
        </w:tc>
        <w:tc>
          <w:tcPr>
            <w:tcW w:w="1559" w:type="dxa"/>
          </w:tcPr>
          <w:p w14:paraId="13B57B00"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0</w:t>
            </w:r>
          </w:p>
        </w:tc>
      </w:tr>
      <w:tr w:rsidR="00D40C64" w:rsidRPr="00D40C64" w14:paraId="774069D1" w14:textId="77777777" w:rsidTr="00356F93">
        <w:tc>
          <w:tcPr>
            <w:tcW w:w="4501" w:type="dxa"/>
          </w:tcPr>
          <w:p w14:paraId="0E9A3177"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kopā</w:t>
            </w:r>
          </w:p>
        </w:tc>
        <w:tc>
          <w:tcPr>
            <w:tcW w:w="1590" w:type="dxa"/>
          </w:tcPr>
          <w:p w14:paraId="4C686178"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385</w:t>
            </w:r>
          </w:p>
        </w:tc>
        <w:tc>
          <w:tcPr>
            <w:tcW w:w="1559" w:type="dxa"/>
          </w:tcPr>
          <w:p w14:paraId="5B701E1F"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385</w:t>
            </w:r>
          </w:p>
        </w:tc>
      </w:tr>
      <w:tr w:rsidR="00D40C64" w:rsidRPr="00D40C64" w14:paraId="15C22F7A" w14:textId="77777777" w:rsidTr="00356F93">
        <w:trPr>
          <w:trHeight w:val="436"/>
        </w:trPr>
        <w:tc>
          <w:tcPr>
            <w:tcW w:w="7650" w:type="dxa"/>
            <w:gridSpan w:val="3"/>
            <w:tcBorders>
              <w:left w:val="nil"/>
              <w:right w:val="nil"/>
            </w:tcBorders>
          </w:tcPr>
          <w:p w14:paraId="7D287FF7" w14:textId="77777777" w:rsidR="00D40C64" w:rsidRPr="00D40C64" w:rsidRDefault="00D40C64" w:rsidP="00D40C64">
            <w:pPr>
              <w:spacing w:before="100" w:beforeAutospacing="1"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Piezīme Nr. 2</w:t>
            </w:r>
          </w:p>
        </w:tc>
      </w:tr>
      <w:tr w:rsidR="00D40C64" w:rsidRPr="00D40C64" w14:paraId="35CC7917" w14:textId="77777777" w:rsidTr="00356F93">
        <w:trPr>
          <w:trHeight w:val="297"/>
        </w:trPr>
        <w:tc>
          <w:tcPr>
            <w:tcW w:w="4501" w:type="dxa"/>
          </w:tcPr>
          <w:p w14:paraId="55A421D4"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Naudas līdzekļi partijas kasē</w:t>
            </w:r>
          </w:p>
        </w:tc>
        <w:tc>
          <w:tcPr>
            <w:tcW w:w="1590" w:type="dxa"/>
          </w:tcPr>
          <w:p w14:paraId="14B298EF"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117</w:t>
            </w:r>
          </w:p>
        </w:tc>
        <w:tc>
          <w:tcPr>
            <w:tcW w:w="1559" w:type="dxa"/>
          </w:tcPr>
          <w:p w14:paraId="22A1D747"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117</w:t>
            </w:r>
          </w:p>
        </w:tc>
      </w:tr>
      <w:tr w:rsidR="00D40C64" w:rsidRPr="00D40C64" w14:paraId="0C83F900" w14:textId="77777777" w:rsidTr="00356F93">
        <w:trPr>
          <w:trHeight w:val="273"/>
        </w:trPr>
        <w:tc>
          <w:tcPr>
            <w:tcW w:w="4501" w:type="dxa"/>
          </w:tcPr>
          <w:p w14:paraId="004E26F9"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Naudas līdzekļi Bankas kontā</w:t>
            </w:r>
          </w:p>
        </w:tc>
        <w:tc>
          <w:tcPr>
            <w:tcW w:w="1590" w:type="dxa"/>
          </w:tcPr>
          <w:p w14:paraId="5139DA19"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10</w:t>
            </w:r>
          </w:p>
        </w:tc>
        <w:tc>
          <w:tcPr>
            <w:tcW w:w="1559" w:type="dxa"/>
          </w:tcPr>
          <w:p w14:paraId="3370E167"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336</w:t>
            </w:r>
          </w:p>
        </w:tc>
      </w:tr>
      <w:tr w:rsidR="00D40C64" w:rsidRPr="00D40C64" w14:paraId="7AAD1044" w14:textId="77777777" w:rsidTr="00356F93">
        <w:tc>
          <w:tcPr>
            <w:tcW w:w="4501" w:type="dxa"/>
          </w:tcPr>
          <w:p w14:paraId="3DF41A8A"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kopā</w:t>
            </w:r>
          </w:p>
        </w:tc>
        <w:tc>
          <w:tcPr>
            <w:tcW w:w="1590" w:type="dxa"/>
          </w:tcPr>
          <w:p w14:paraId="58AAFA0C"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127</w:t>
            </w:r>
          </w:p>
        </w:tc>
        <w:tc>
          <w:tcPr>
            <w:tcW w:w="1559" w:type="dxa"/>
          </w:tcPr>
          <w:p w14:paraId="32477700"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453</w:t>
            </w:r>
          </w:p>
        </w:tc>
      </w:tr>
      <w:tr w:rsidR="00D40C64" w:rsidRPr="00D40C64" w14:paraId="68BE696D" w14:textId="77777777" w:rsidTr="00356F93">
        <w:trPr>
          <w:trHeight w:val="700"/>
        </w:trPr>
        <w:tc>
          <w:tcPr>
            <w:tcW w:w="7650" w:type="dxa"/>
            <w:gridSpan w:val="3"/>
            <w:tcBorders>
              <w:left w:val="nil"/>
              <w:bottom w:val="single" w:sz="4" w:space="0" w:color="auto"/>
              <w:right w:val="nil"/>
            </w:tcBorders>
          </w:tcPr>
          <w:p w14:paraId="5C55F5AA" w14:textId="77777777" w:rsidR="00D40C64" w:rsidRPr="00D40C64" w:rsidRDefault="00D40C64" w:rsidP="00D40C64">
            <w:pPr>
              <w:spacing w:beforeLines="50" w:before="120" w:afterLines="50" w:after="120"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Piezīme Nr. 3</w:t>
            </w:r>
          </w:p>
        </w:tc>
      </w:tr>
      <w:tr w:rsidR="00D40C64" w:rsidRPr="00D40C64" w14:paraId="220DAF23" w14:textId="77777777" w:rsidTr="00356F93">
        <w:tc>
          <w:tcPr>
            <w:tcW w:w="4501" w:type="dxa"/>
          </w:tcPr>
          <w:p w14:paraId="6BDF5F4D"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Rezerves Fonds  atlikums</w:t>
            </w:r>
          </w:p>
        </w:tc>
        <w:tc>
          <w:tcPr>
            <w:tcW w:w="1590" w:type="dxa"/>
          </w:tcPr>
          <w:p w14:paraId="7357EB9B" w14:textId="77777777" w:rsidR="00D40C64" w:rsidRPr="00D40C64" w:rsidRDefault="00D40C64" w:rsidP="00D40C64">
            <w:pPr>
              <w:tabs>
                <w:tab w:val="left" w:pos="960"/>
              </w:tabs>
              <w:spacing w:line="288" w:lineRule="atLeast"/>
              <w:jc w:val="both"/>
              <w:rPr>
                <w:rFonts w:ascii="Cambria" w:eastAsia="Cambria" w:hAnsi="Cambria" w:cs="Times New Roman"/>
                <w:b/>
                <w:bCs/>
                <w:sz w:val="20"/>
                <w:szCs w:val="20"/>
              </w:rPr>
            </w:pPr>
            <w:r w:rsidRPr="00D40C64">
              <w:rPr>
                <w:rFonts w:ascii="Cambria" w:eastAsia="Cambria" w:hAnsi="Cambria" w:cs="Times New Roman"/>
                <w:b/>
                <w:bCs/>
                <w:sz w:val="20"/>
                <w:szCs w:val="20"/>
              </w:rPr>
              <w:t>-526</w:t>
            </w:r>
          </w:p>
        </w:tc>
        <w:tc>
          <w:tcPr>
            <w:tcW w:w="1559" w:type="dxa"/>
          </w:tcPr>
          <w:p w14:paraId="0EF68309" w14:textId="77777777" w:rsidR="00D40C64" w:rsidRPr="00D40C64" w:rsidRDefault="00D40C64" w:rsidP="00D40C64">
            <w:pPr>
              <w:spacing w:line="288" w:lineRule="atLeast"/>
              <w:jc w:val="both"/>
              <w:rPr>
                <w:rFonts w:ascii="Cambria" w:eastAsia="Cambria" w:hAnsi="Cambria" w:cs="Times New Roman"/>
                <w:b/>
                <w:bCs/>
                <w:sz w:val="20"/>
                <w:szCs w:val="20"/>
              </w:rPr>
            </w:pPr>
            <w:r w:rsidRPr="00D40C64">
              <w:rPr>
                <w:rFonts w:ascii="Cambria" w:eastAsia="Cambria" w:hAnsi="Cambria" w:cs="Times New Roman"/>
                <w:b/>
                <w:bCs/>
                <w:sz w:val="20"/>
                <w:szCs w:val="20"/>
              </w:rPr>
              <w:t>-1939</w:t>
            </w:r>
          </w:p>
        </w:tc>
      </w:tr>
      <w:tr w:rsidR="00D40C64" w:rsidRPr="00D40C64" w14:paraId="1938CDB7" w14:textId="77777777" w:rsidTr="00356F93">
        <w:tc>
          <w:tcPr>
            <w:tcW w:w="4501" w:type="dxa"/>
          </w:tcPr>
          <w:p w14:paraId="02049468"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Izmaiņas Pārskata gadā</w:t>
            </w:r>
          </w:p>
        </w:tc>
        <w:tc>
          <w:tcPr>
            <w:tcW w:w="1590" w:type="dxa"/>
          </w:tcPr>
          <w:p w14:paraId="04BE0039" w14:textId="77777777" w:rsidR="00D40C64" w:rsidRPr="00D40C64" w:rsidRDefault="00D40C64" w:rsidP="00D40C64">
            <w:pPr>
              <w:spacing w:line="288" w:lineRule="atLeast"/>
              <w:jc w:val="both"/>
              <w:rPr>
                <w:rFonts w:ascii="Cambria" w:eastAsia="Cambria" w:hAnsi="Cambria" w:cs="Times New Roman"/>
                <w:b/>
                <w:bCs/>
                <w:sz w:val="20"/>
                <w:szCs w:val="20"/>
              </w:rPr>
            </w:pPr>
            <w:r w:rsidRPr="00D40C64">
              <w:rPr>
                <w:rFonts w:ascii="Cambria" w:eastAsia="Cambria" w:hAnsi="Cambria" w:cs="Times New Roman"/>
                <w:b/>
                <w:bCs/>
                <w:sz w:val="20"/>
                <w:szCs w:val="20"/>
              </w:rPr>
              <w:t>1413</w:t>
            </w:r>
          </w:p>
        </w:tc>
        <w:tc>
          <w:tcPr>
            <w:tcW w:w="1559" w:type="dxa"/>
          </w:tcPr>
          <w:p w14:paraId="081B4528" w14:textId="77777777" w:rsidR="00D40C64" w:rsidRPr="00D40C64" w:rsidRDefault="00D40C64" w:rsidP="00D40C64">
            <w:pPr>
              <w:spacing w:line="288" w:lineRule="atLeast"/>
              <w:jc w:val="both"/>
              <w:rPr>
                <w:rFonts w:ascii="Cambria" w:eastAsia="Cambria" w:hAnsi="Cambria" w:cs="Times New Roman"/>
                <w:b/>
                <w:bCs/>
                <w:sz w:val="20"/>
                <w:szCs w:val="20"/>
              </w:rPr>
            </w:pPr>
          </w:p>
        </w:tc>
      </w:tr>
    </w:tbl>
    <w:p w14:paraId="3338A6EC" w14:textId="77777777" w:rsidR="00D40C64" w:rsidRPr="00D40C64" w:rsidRDefault="00D40C64" w:rsidP="00D40C64">
      <w:pPr>
        <w:spacing w:beforeLines="100" w:before="240" w:afterLines="100" w:after="240" w:line="288" w:lineRule="atLeast"/>
        <w:jc w:val="both"/>
        <w:rPr>
          <w:rFonts w:ascii="Cambria" w:eastAsia="Cambria" w:hAnsi="Cambria" w:cs="Times New Roman"/>
          <w:b/>
          <w:bCs/>
          <w:color w:val="000000"/>
          <w:kern w:val="0"/>
          <w:sz w:val="20"/>
          <w:szCs w:val="20"/>
          <w14:ligatures w14:val="none"/>
        </w:rPr>
      </w:pPr>
      <w:r w:rsidRPr="00D40C64">
        <w:rPr>
          <w:rFonts w:ascii="Cambria" w:eastAsia="Cambria" w:hAnsi="Cambria" w:cs="Times New Roman"/>
          <w:b/>
          <w:bCs/>
          <w:color w:val="000000"/>
          <w:kern w:val="0"/>
          <w:sz w:val="20"/>
          <w:szCs w:val="20"/>
          <w14:ligatures w14:val="none"/>
        </w:rPr>
        <w:t>III.  Ieņēmumu un izdevumu posteņu skaidrojums</w:t>
      </w:r>
    </w:p>
    <w:tbl>
      <w:tblPr>
        <w:tblStyle w:val="Reatabula"/>
        <w:tblW w:w="0" w:type="auto"/>
        <w:tblInd w:w="5" w:type="dxa"/>
        <w:tblLook w:val="04A0" w:firstRow="1" w:lastRow="0" w:firstColumn="1" w:lastColumn="0" w:noHBand="0" w:noVBand="1"/>
      </w:tblPr>
      <w:tblGrid>
        <w:gridCol w:w="4501"/>
        <w:gridCol w:w="1590"/>
        <w:gridCol w:w="1559"/>
      </w:tblGrid>
      <w:tr w:rsidR="00D40C64" w:rsidRPr="00D40C64" w14:paraId="06803999" w14:textId="77777777" w:rsidTr="00356F93">
        <w:trPr>
          <w:trHeight w:val="401"/>
        </w:trPr>
        <w:tc>
          <w:tcPr>
            <w:tcW w:w="7650" w:type="dxa"/>
            <w:gridSpan w:val="3"/>
            <w:tcBorders>
              <w:top w:val="nil"/>
              <w:left w:val="nil"/>
              <w:right w:val="nil"/>
            </w:tcBorders>
          </w:tcPr>
          <w:p w14:paraId="1F687C96"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lastRenderedPageBreak/>
              <w:t>Piezīme Nr. 4</w:t>
            </w:r>
          </w:p>
        </w:tc>
      </w:tr>
      <w:tr w:rsidR="00D40C64" w:rsidRPr="00D40C64" w14:paraId="603243B2" w14:textId="77777777" w:rsidTr="00356F93">
        <w:tc>
          <w:tcPr>
            <w:tcW w:w="4501" w:type="dxa"/>
          </w:tcPr>
          <w:p w14:paraId="002E516B"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Telpu īre un pakalpojumi, kas saistīti ar telpu īri</w:t>
            </w:r>
          </w:p>
        </w:tc>
        <w:tc>
          <w:tcPr>
            <w:tcW w:w="1590" w:type="dxa"/>
          </w:tcPr>
          <w:p w14:paraId="0BF61725"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2022</w:t>
            </w:r>
          </w:p>
        </w:tc>
        <w:tc>
          <w:tcPr>
            <w:tcW w:w="1559" w:type="dxa"/>
          </w:tcPr>
          <w:p w14:paraId="7AE28C6E"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2021</w:t>
            </w:r>
          </w:p>
        </w:tc>
      </w:tr>
      <w:tr w:rsidR="00D40C64" w:rsidRPr="00D40C64" w14:paraId="18296ABD" w14:textId="77777777" w:rsidTr="00356F93">
        <w:tc>
          <w:tcPr>
            <w:tcW w:w="4501" w:type="dxa"/>
          </w:tcPr>
          <w:p w14:paraId="035BFC61"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 xml:space="preserve">Telpu noma </w:t>
            </w:r>
          </w:p>
        </w:tc>
        <w:tc>
          <w:tcPr>
            <w:tcW w:w="1590" w:type="dxa"/>
          </w:tcPr>
          <w:p w14:paraId="7AEDBA40"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2474</w:t>
            </w:r>
          </w:p>
        </w:tc>
        <w:tc>
          <w:tcPr>
            <w:tcW w:w="1559" w:type="dxa"/>
          </w:tcPr>
          <w:p w14:paraId="0D0F1F1E" w14:textId="77777777" w:rsidR="00D40C64" w:rsidRPr="00D40C64" w:rsidRDefault="00D40C64" w:rsidP="00D40C64">
            <w:pPr>
              <w:keepNext/>
              <w:keepLines/>
              <w:spacing w:line="288" w:lineRule="atLeast"/>
              <w:jc w:val="both"/>
              <w:outlineLvl w:val="0"/>
              <w:rPr>
                <w:rFonts w:ascii="Cambria" w:eastAsiaTheme="majorEastAsia" w:hAnsi="Cambria" w:cstheme="majorBidi"/>
                <w:sz w:val="20"/>
                <w:szCs w:val="20"/>
              </w:rPr>
            </w:pPr>
            <w:r w:rsidRPr="00D40C64">
              <w:rPr>
                <w:rFonts w:ascii="Cambria" w:eastAsiaTheme="majorEastAsia" w:hAnsi="Cambria" w:cstheme="majorBidi"/>
                <w:sz w:val="20"/>
                <w:szCs w:val="20"/>
              </w:rPr>
              <w:t>2489</w:t>
            </w:r>
          </w:p>
        </w:tc>
      </w:tr>
      <w:tr w:rsidR="00D40C64" w:rsidRPr="00D40C64" w14:paraId="372F4BAD" w14:textId="77777777" w:rsidTr="00356F93">
        <w:tc>
          <w:tcPr>
            <w:tcW w:w="4501" w:type="dxa"/>
          </w:tcPr>
          <w:p w14:paraId="07F087EA"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Komunālie izdevumi</w:t>
            </w:r>
          </w:p>
        </w:tc>
        <w:tc>
          <w:tcPr>
            <w:tcW w:w="1590" w:type="dxa"/>
          </w:tcPr>
          <w:p w14:paraId="319AD8C7"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1417</w:t>
            </w:r>
          </w:p>
        </w:tc>
        <w:tc>
          <w:tcPr>
            <w:tcW w:w="1559" w:type="dxa"/>
          </w:tcPr>
          <w:p w14:paraId="1C7B09AF"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1276</w:t>
            </w:r>
          </w:p>
        </w:tc>
      </w:tr>
      <w:tr w:rsidR="00D40C64" w:rsidRPr="00D40C64" w14:paraId="05FF1EA9" w14:textId="77777777" w:rsidTr="00356F93">
        <w:tc>
          <w:tcPr>
            <w:tcW w:w="4501" w:type="dxa"/>
          </w:tcPr>
          <w:p w14:paraId="2C77022B"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kopā</w:t>
            </w:r>
          </w:p>
        </w:tc>
        <w:tc>
          <w:tcPr>
            <w:tcW w:w="1590" w:type="dxa"/>
          </w:tcPr>
          <w:p w14:paraId="6C9AE8AF"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3891</w:t>
            </w:r>
          </w:p>
        </w:tc>
        <w:tc>
          <w:tcPr>
            <w:tcW w:w="1559" w:type="dxa"/>
          </w:tcPr>
          <w:p w14:paraId="0DDD8334"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3765</w:t>
            </w:r>
          </w:p>
        </w:tc>
      </w:tr>
      <w:tr w:rsidR="00D40C64" w:rsidRPr="00D40C64" w14:paraId="07D5E433" w14:textId="77777777" w:rsidTr="00356F93">
        <w:trPr>
          <w:trHeight w:val="768"/>
        </w:trPr>
        <w:tc>
          <w:tcPr>
            <w:tcW w:w="4501" w:type="dxa"/>
            <w:tcBorders>
              <w:left w:val="nil"/>
              <w:right w:val="nil"/>
            </w:tcBorders>
          </w:tcPr>
          <w:p w14:paraId="2747F8C9" w14:textId="77777777" w:rsidR="00D40C64" w:rsidRPr="00D40C64" w:rsidRDefault="00D40C64" w:rsidP="00D40C64">
            <w:pPr>
              <w:spacing w:beforeLines="100" w:before="240" w:afterLines="100" w:after="240" w:line="288" w:lineRule="atLeast"/>
              <w:jc w:val="both"/>
              <w:rPr>
                <w:rFonts w:ascii="Cambria" w:eastAsia="Cambria" w:hAnsi="Cambria" w:cs="Times New Roman"/>
                <w:b/>
                <w:bCs/>
                <w:color w:val="000000"/>
                <w:sz w:val="20"/>
                <w:szCs w:val="20"/>
              </w:rPr>
            </w:pPr>
          </w:p>
          <w:p w14:paraId="0F200420" w14:textId="77777777" w:rsidR="00D40C64" w:rsidRPr="00D40C64" w:rsidRDefault="00D40C64" w:rsidP="00D40C64">
            <w:pPr>
              <w:spacing w:beforeLines="100" w:before="240" w:afterLines="100" w:after="240"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Piezīme Nr. 5</w:t>
            </w:r>
          </w:p>
        </w:tc>
        <w:tc>
          <w:tcPr>
            <w:tcW w:w="3149" w:type="dxa"/>
            <w:gridSpan w:val="2"/>
            <w:tcBorders>
              <w:left w:val="nil"/>
              <w:right w:val="nil"/>
            </w:tcBorders>
          </w:tcPr>
          <w:p w14:paraId="5A4AEF94" w14:textId="77777777" w:rsidR="00D40C64" w:rsidRPr="00D40C64" w:rsidRDefault="00D40C64" w:rsidP="00D40C64">
            <w:pPr>
              <w:spacing w:line="288" w:lineRule="atLeast"/>
              <w:jc w:val="both"/>
              <w:rPr>
                <w:rFonts w:ascii="Cambria" w:eastAsia="Cambria" w:hAnsi="Cambria" w:cs="Times New Roman"/>
                <w:b/>
                <w:bCs/>
                <w:color w:val="000000"/>
                <w:sz w:val="20"/>
                <w:szCs w:val="20"/>
              </w:rPr>
            </w:pPr>
          </w:p>
        </w:tc>
      </w:tr>
      <w:tr w:rsidR="00D40C64" w:rsidRPr="00D40C64" w14:paraId="280CB295" w14:textId="77777777" w:rsidTr="00356F93">
        <w:tc>
          <w:tcPr>
            <w:tcW w:w="6091" w:type="dxa"/>
            <w:gridSpan w:val="2"/>
          </w:tcPr>
          <w:p w14:paraId="33A02D6E"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Citi izdevumi</w:t>
            </w:r>
          </w:p>
        </w:tc>
        <w:tc>
          <w:tcPr>
            <w:tcW w:w="1559" w:type="dxa"/>
          </w:tcPr>
          <w:p w14:paraId="22FB9194" w14:textId="77777777" w:rsidR="00D40C64" w:rsidRPr="00D40C64" w:rsidRDefault="00D40C64" w:rsidP="00D40C64">
            <w:pPr>
              <w:spacing w:line="288" w:lineRule="atLeast"/>
              <w:jc w:val="both"/>
              <w:rPr>
                <w:rFonts w:ascii="Cambria" w:eastAsia="Cambria" w:hAnsi="Cambria" w:cs="Times New Roman"/>
                <w:b/>
                <w:bCs/>
                <w:color w:val="000000"/>
                <w:sz w:val="20"/>
                <w:szCs w:val="20"/>
              </w:rPr>
            </w:pPr>
          </w:p>
        </w:tc>
      </w:tr>
      <w:tr w:rsidR="00D40C64" w:rsidRPr="00D40C64" w14:paraId="25476748" w14:textId="77777777" w:rsidTr="00356F93">
        <w:tc>
          <w:tcPr>
            <w:tcW w:w="4501" w:type="dxa"/>
          </w:tcPr>
          <w:p w14:paraId="0A2BD37A"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Biroja izdevumi</w:t>
            </w:r>
          </w:p>
        </w:tc>
        <w:tc>
          <w:tcPr>
            <w:tcW w:w="1590" w:type="dxa"/>
          </w:tcPr>
          <w:p w14:paraId="4E5C9E86"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568</w:t>
            </w:r>
          </w:p>
        </w:tc>
        <w:tc>
          <w:tcPr>
            <w:tcW w:w="1559" w:type="dxa"/>
          </w:tcPr>
          <w:p w14:paraId="523A6527"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0</w:t>
            </w:r>
          </w:p>
        </w:tc>
      </w:tr>
      <w:tr w:rsidR="00D40C64" w:rsidRPr="00D40C64" w14:paraId="5381E55D" w14:textId="77777777" w:rsidTr="00356F93">
        <w:tc>
          <w:tcPr>
            <w:tcW w:w="4501" w:type="dxa"/>
          </w:tcPr>
          <w:p w14:paraId="3F51EE07"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Bankas komisijas</w:t>
            </w:r>
          </w:p>
        </w:tc>
        <w:tc>
          <w:tcPr>
            <w:tcW w:w="1590" w:type="dxa"/>
          </w:tcPr>
          <w:p w14:paraId="45255736"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237</w:t>
            </w:r>
          </w:p>
        </w:tc>
        <w:tc>
          <w:tcPr>
            <w:tcW w:w="1559" w:type="dxa"/>
          </w:tcPr>
          <w:p w14:paraId="448F9632"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220</w:t>
            </w:r>
          </w:p>
        </w:tc>
      </w:tr>
      <w:tr w:rsidR="00D40C64" w:rsidRPr="00D40C64" w14:paraId="31DAE329" w14:textId="77777777" w:rsidTr="00356F93">
        <w:tc>
          <w:tcPr>
            <w:tcW w:w="4501" w:type="dxa"/>
          </w:tcPr>
          <w:p w14:paraId="3948FB86"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Gada pārskata izdevumi</w:t>
            </w:r>
          </w:p>
        </w:tc>
        <w:tc>
          <w:tcPr>
            <w:tcW w:w="1590" w:type="dxa"/>
          </w:tcPr>
          <w:p w14:paraId="3FE61C3F"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484</w:t>
            </w:r>
          </w:p>
        </w:tc>
        <w:tc>
          <w:tcPr>
            <w:tcW w:w="1559" w:type="dxa"/>
          </w:tcPr>
          <w:p w14:paraId="79D66B2F"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242</w:t>
            </w:r>
          </w:p>
        </w:tc>
      </w:tr>
      <w:tr w:rsidR="00D40C64" w:rsidRPr="00D40C64" w14:paraId="0700379D" w14:textId="77777777" w:rsidTr="00356F93">
        <w:tc>
          <w:tcPr>
            <w:tcW w:w="4501" w:type="dxa"/>
          </w:tcPr>
          <w:p w14:paraId="354963C0"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Soda naudas</w:t>
            </w:r>
          </w:p>
        </w:tc>
        <w:tc>
          <w:tcPr>
            <w:tcW w:w="1590" w:type="dxa"/>
          </w:tcPr>
          <w:p w14:paraId="5B849E01"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445</w:t>
            </w:r>
          </w:p>
        </w:tc>
        <w:tc>
          <w:tcPr>
            <w:tcW w:w="1559" w:type="dxa"/>
          </w:tcPr>
          <w:p w14:paraId="09AE83BA"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2504</w:t>
            </w:r>
          </w:p>
        </w:tc>
      </w:tr>
      <w:tr w:rsidR="00D40C64" w:rsidRPr="00D40C64" w14:paraId="7F99BC48" w14:textId="77777777" w:rsidTr="00356F93">
        <w:tc>
          <w:tcPr>
            <w:tcW w:w="4501" w:type="dxa"/>
          </w:tcPr>
          <w:p w14:paraId="2E6228A0" w14:textId="77777777" w:rsidR="00D40C64" w:rsidRPr="00D40C64" w:rsidRDefault="00D40C64" w:rsidP="00D40C64">
            <w:pPr>
              <w:spacing w:line="288" w:lineRule="atLeast"/>
              <w:jc w:val="both"/>
              <w:rPr>
                <w:rFonts w:ascii="Cambria" w:eastAsia="Cambria" w:hAnsi="Cambria" w:cs="Times New Roman"/>
                <w:color w:val="000000"/>
                <w:sz w:val="20"/>
                <w:szCs w:val="20"/>
              </w:rPr>
            </w:pPr>
            <w:r w:rsidRPr="00D40C64">
              <w:rPr>
                <w:rFonts w:ascii="Cambria" w:eastAsia="Cambria" w:hAnsi="Cambria" w:cs="Times New Roman"/>
                <w:color w:val="000000"/>
                <w:sz w:val="20"/>
                <w:szCs w:val="20"/>
              </w:rPr>
              <w:t>DALĪBAS MAKSA VĒLĒŠANĀS</w:t>
            </w:r>
          </w:p>
        </w:tc>
        <w:tc>
          <w:tcPr>
            <w:tcW w:w="1590" w:type="dxa"/>
          </w:tcPr>
          <w:p w14:paraId="06BD4A82"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0</w:t>
            </w:r>
          </w:p>
        </w:tc>
        <w:tc>
          <w:tcPr>
            <w:tcW w:w="1559" w:type="dxa"/>
          </w:tcPr>
          <w:p w14:paraId="26E02289"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1080</w:t>
            </w:r>
          </w:p>
        </w:tc>
      </w:tr>
      <w:tr w:rsidR="00D40C64" w:rsidRPr="00D40C64" w14:paraId="32C0396B" w14:textId="77777777" w:rsidTr="00356F93">
        <w:tc>
          <w:tcPr>
            <w:tcW w:w="4501" w:type="dxa"/>
          </w:tcPr>
          <w:p w14:paraId="47D9002E"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kopā</w:t>
            </w:r>
          </w:p>
        </w:tc>
        <w:tc>
          <w:tcPr>
            <w:tcW w:w="1590" w:type="dxa"/>
          </w:tcPr>
          <w:p w14:paraId="6AE8BF72"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1735</w:t>
            </w:r>
          </w:p>
        </w:tc>
        <w:tc>
          <w:tcPr>
            <w:tcW w:w="1559" w:type="dxa"/>
          </w:tcPr>
          <w:p w14:paraId="7E057757" w14:textId="77777777" w:rsidR="00D40C64" w:rsidRPr="00D40C64" w:rsidRDefault="00D40C64" w:rsidP="00D40C64">
            <w:pPr>
              <w:spacing w:line="288" w:lineRule="atLeast"/>
              <w:jc w:val="both"/>
              <w:rPr>
                <w:rFonts w:ascii="Cambria" w:eastAsia="Cambria" w:hAnsi="Cambria" w:cs="Times New Roman"/>
                <w:b/>
                <w:bCs/>
                <w:color w:val="000000"/>
                <w:sz w:val="20"/>
                <w:szCs w:val="20"/>
              </w:rPr>
            </w:pPr>
            <w:r w:rsidRPr="00D40C64">
              <w:rPr>
                <w:rFonts w:ascii="Cambria" w:eastAsia="Cambria" w:hAnsi="Cambria" w:cs="Times New Roman"/>
                <w:b/>
                <w:bCs/>
                <w:color w:val="000000"/>
                <w:sz w:val="20"/>
                <w:szCs w:val="20"/>
              </w:rPr>
              <w:t>4046</w:t>
            </w:r>
          </w:p>
        </w:tc>
      </w:tr>
    </w:tbl>
    <w:p w14:paraId="13679E9B" w14:textId="77777777" w:rsidR="00D40C64" w:rsidRPr="00D40C64" w:rsidRDefault="00D40C64" w:rsidP="00D40C64">
      <w:pPr>
        <w:tabs>
          <w:tab w:val="right" w:pos="8306"/>
        </w:tabs>
        <w:spacing w:beforeLines="100" w:before="240" w:afterLines="100" w:after="240" w:line="288" w:lineRule="atLeast"/>
        <w:jc w:val="both"/>
        <w:rPr>
          <w:rFonts w:ascii="Cambria" w:eastAsia="Cambria" w:hAnsi="Cambria" w:cs="Times New Roman"/>
          <w:b/>
          <w:bCs/>
          <w:color w:val="000000"/>
          <w:kern w:val="0"/>
          <w:sz w:val="20"/>
          <w:szCs w:val="20"/>
          <w14:ligatures w14:val="none"/>
        </w:rPr>
      </w:pPr>
      <w:r w:rsidRPr="00D40C64">
        <w:rPr>
          <w:rFonts w:ascii="Cambria" w:eastAsia="Cambria" w:hAnsi="Cambria" w:cs="Times New Roman"/>
          <w:b/>
          <w:bCs/>
          <w:color w:val="000000"/>
          <w:kern w:val="0"/>
          <w:sz w:val="20"/>
          <w:szCs w:val="20"/>
          <w14:ligatures w14:val="none"/>
        </w:rPr>
        <w:t>Piezīme Nr. 6</w:t>
      </w:r>
      <w:r w:rsidRPr="00D40C64">
        <w:rPr>
          <w:rFonts w:ascii="Cambria" w:eastAsia="Cambria" w:hAnsi="Cambria" w:cs="Times New Roman"/>
          <w:b/>
          <w:bCs/>
          <w:color w:val="000000"/>
          <w:kern w:val="0"/>
          <w:sz w:val="20"/>
          <w:szCs w:val="20"/>
          <w14:ligatures w14:val="none"/>
        </w:rPr>
        <w:tab/>
      </w:r>
    </w:p>
    <w:p w14:paraId="093C66E5" w14:textId="77777777" w:rsidR="00D40C64" w:rsidRPr="00D40C64" w:rsidRDefault="00D40C64" w:rsidP="00D40C64">
      <w:pPr>
        <w:spacing w:after="0" w:line="288" w:lineRule="atLeast"/>
        <w:jc w:val="both"/>
        <w:rPr>
          <w:rFonts w:ascii="Cambria" w:eastAsia="Cambria" w:hAnsi="Cambria" w:cs="Times New Roman"/>
          <w:b/>
          <w:bCs/>
          <w:color w:val="000000"/>
          <w:kern w:val="0"/>
          <w:sz w:val="20"/>
          <w:szCs w:val="20"/>
          <w14:ligatures w14:val="none"/>
        </w:rPr>
      </w:pPr>
      <w:r w:rsidRPr="00D40C64">
        <w:rPr>
          <w:rFonts w:ascii="Cambria" w:eastAsia="Cambria" w:hAnsi="Cambria" w:cs="Times New Roman"/>
          <w:b/>
          <w:bCs/>
          <w:color w:val="000000"/>
          <w:kern w:val="0"/>
          <w:sz w:val="20"/>
          <w:szCs w:val="20"/>
          <w14:ligatures w14:val="none"/>
        </w:rPr>
        <w:t xml:space="preserve">Darbinieku vidējais skaits                     2021. gads                    0             </w:t>
      </w:r>
    </w:p>
    <w:p w14:paraId="6D4416B6" w14:textId="77777777" w:rsidR="00D40C64" w:rsidRPr="00D40C64" w:rsidRDefault="00D40C64" w:rsidP="00D40C64">
      <w:pPr>
        <w:spacing w:after="0" w:line="288" w:lineRule="atLeast"/>
        <w:jc w:val="both"/>
        <w:rPr>
          <w:rFonts w:ascii="Cambria" w:eastAsia="Cambria" w:hAnsi="Cambria" w:cs="Times New Roman"/>
          <w:b/>
          <w:bCs/>
          <w:color w:val="000000"/>
          <w:kern w:val="0"/>
          <w:sz w:val="20"/>
          <w:szCs w:val="20"/>
          <w14:ligatures w14:val="none"/>
        </w:rPr>
      </w:pPr>
      <w:r w:rsidRPr="00D40C64">
        <w:rPr>
          <w:rFonts w:ascii="Cambria" w:eastAsia="Cambria" w:hAnsi="Cambria" w:cs="Times New Roman"/>
          <w:b/>
          <w:bCs/>
          <w:color w:val="000000"/>
          <w:kern w:val="0"/>
          <w:sz w:val="20"/>
          <w:szCs w:val="20"/>
          <w14:ligatures w14:val="none"/>
        </w:rPr>
        <w:t xml:space="preserve">                                                                            2022. gads                    0</w:t>
      </w:r>
    </w:p>
    <w:p w14:paraId="682834CF" w14:textId="77777777" w:rsidR="00D40C64" w:rsidRPr="00D40C64" w:rsidRDefault="00D40C64" w:rsidP="00D40C64">
      <w:pPr>
        <w:spacing w:after="0" w:line="288" w:lineRule="atLeast"/>
        <w:jc w:val="both"/>
        <w:rPr>
          <w:rFonts w:ascii="Cambria" w:eastAsia="Cambria" w:hAnsi="Cambria" w:cs="Times New Roman"/>
          <w:color w:val="000000"/>
          <w:kern w:val="0"/>
          <w:sz w:val="20"/>
          <w:szCs w:val="20"/>
          <w14:ligatures w14:val="none"/>
        </w:rPr>
      </w:pPr>
      <w:r w:rsidRPr="00D40C64">
        <w:rPr>
          <w:rFonts w:ascii="Cambria" w:eastAsia="Cambria" w:hAnsi="Cambria" w:cs="Times New Roman"/>
          <w:color w:val="000000"/>
          <w:kern w:val="0"/>
          <w:sz w:val="20"/>
          <w:szCs w:val="20"/>
          <w14:ligatures w14:val="none"/>
        </w:rPr>
        <w:t xml:space="preserve">Pārskata gadā nav izmaksātās darba algas </w:t>
      </w:r>
    </w:p>
    <w:p w14:paraId="697ECA3B" w14:textId="77777777" w:rsidR="00D40C64" w:rsidRPr="00D40C64" w:rsidRDefault="00D40C64" w:rsidP="00D40C64">
      <w:pPr>
        <w:spacing w:after="0" w:line="288" w:lineRule="atLeast"/>
        <w:jc w:val="both"/>
        <w:rPr>
          <w:rFonts w:ascii="Cambria" w:eastAsia="Cambria" w:hAnsi="Cambria" w:cs="Times New Roman"/>
          <w:color w:val="000000"/>
          <w:kern w:val="0"/>
          <w:sz w:val="20"/>
          <w:szCs w:val="20"/>
          <w14:ligatures w14:val="none"/>
        </w:rPr>
      </w:pPr>
    </w:p>
    <w:p w14:paraId="35C50943" w14:textId="77777777" w:rsidR="00C26637" w:rsidRDefault="00C26637"/>
    <w:sectPr w:rsidR="00C266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64"/>
    <w:rsid w:val="00C26637"/>
    <w:rsid w:val="00D40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3098"/>
  <w15:chartTrackingRefBased/>
  <w15:docId w15:val="{040105BF-A71F-4FF8-BE56-693D0D98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40C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1866</Words>
  <Characters>1064</Characters>
  <Application>Microsoft Office Word</Application>
  <DocSecurity>0</DocSecurity>
  <Lines>8</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Dagnis Reinsons</dc:creator>
  <cp:keywords/>
  <dc:description/>
  <cp:lastModifiedBy>Dagnis Reinsons</cp:lastModifiedBy>
  <cp:revision>1</cp:revision>
  <dcterms:created xsi:type="dcterms:W3CDTF">2023-04-13T12:02:00Z</dcterms:created>
  <dcterms:modified xsi:type="dcterms:W3CDTF">2023-04-13T12:03:00Z</dcterms:modified>
</cp:coreProperties>
</file>